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ED" w:rsidRDefault="007F767D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M</w:t>
      </w:r>
      <w:r w:rsidR="00020E71">
        <w:rPr>
          <w:rFonts w:ascii="Arial" w:hAnsi="Arial" w:cs="Arial"/>
          <w:b/>
          <w:spacing w:val="20"/>
        </w:rPr>
        <w:t>onatlicher Teilnahmenachweis</w:t>
      </w:r>
    </w:p>
    <w:p w:rsidR="00194A59" w:rsidRDefault="00194A59" w:rsidP="008B1AED">
      <w:pPr>
        <w:jc w:val="center"/>
        <w:rPr>
          <w:rFonts w:ascii="Arial" w:hAnsi="Arial" w:cs="Arial"/>
          <w:b/>
          <w:spacing w:val="20"/>
        </w:rPr>
      </w:pPr>
    </w:p>
    <w:p w:rsidR="00194A59" w:rsidRPr="004056FD" w:rsidRDefault="00194A59" w:rsidP="008B1AED">
      <w:pPr>
        <w:jc w:val="center"/>
        <w:rPr>
          <w:rFonts w:ascii="Arial" w:hAnsi="Arial" w:cs="Arial"/>
          <w:b/>
          <w:spacing w:val="20"/>
          <w:sz w:val="22"/>
        </w:rPr>
      </w:pPr>
      <w:r w:rsidRPr="004056FD">
        <w:rPr>
          <w:rFonts w:ascii="Arial" w:hAnsi="Arial" w:cs="Arial"/>
          <w:b/>
          <w:spacing w:val="20"/>
          <w:sz w:val="22"/>
        </w:rPr>
        <w:t xml:space="preserve">zum Förderprogramm </w:t>
      </w:r>
      <w:r w:rsidR="0086738F" w:rsidRPr="004056FD">
        <w:rPr>
          <w:rFonts w:ascii="Arial" w:hAnsi="Arial" w:cs="Arial"/>
          <w:b/>
          <w:spacing w:val="20"/>
          <w:sz w:val="22"/>
        </w:rPr>
        <w:t>„</w:t>
      </w:r>
      <w:r w:rsidRPr="004056FD">
        <w:rPr>
          <w:rFonts w:ascii="Arial" w:hAnsi="Arial" w:cs="Arial"/>
          <w:b/>
          <w:spacing w:val="20"/>
          <w:sz w:val="22"/>
        </w:rPr>
        <w:t>2.</w:t>
      </w:r>
      <w:r w:rsidR="00A56DD7">
        <w:rPr>
          <w:rFonts w:ascii="Arial" w:hAnsi="Arial" w:cs="Arial"/>
          <w:b/>
          <w:spacing w:val="20"/>
          <w:sz w:val="22"/>
        </w:rPr>
        <w:t>5</w:t>
      </w:r>
      <w:r w:rsidRPr="004056FD">
        <w:rPr>
          <w:rFonts w:ascii="Arial" w:hAnsi="Arial" w:cs="Arial"/>
          <w:b/>
          <w:spacing w:val="20"/>
          <w:sz w:val="22"/>
        </w:rPr>
        <w:t xml:space="preserve"> </w:t>
      </w:r>
      <w:proofErr w:type="spellStart"/>
      <w:r w:rsidR="00A56DD7">
        <w:rPr>
          <w:rFonts w:ascii="Arial" w:hAnsi="Arial" w:cs="Arial"/>
          <w:b/>
          <w:spacing w:val="20"/>
          <w:sz w:val="22"/>
        </w:rPr>
        <w:t>Produktionsschule.NRW</w:t>
      </w:r>
      <w:proofErr w:type="spellEnd"/>
      <w:r w:rsidR="0086738F" w:rsidRPr="004056FD">
        <w:rPr>
          <w:rFonts w:ascii="Arial" w:hAnsi="Arial" w:cs="Arial"/>
          <w:b/>
          <w:spacing w:val="20"/>
          <w:sz w:val="22"/>
        </w:rPr>
        <w:t>“</w:t>
      </w:r>
    </w:p>
    <w:p w:rsidR="008B1AED" w:rsidRDefault="008B1AED" w:rsidP="008B1AED">
      <w:pPr>
        <w:spacing w:line="320" w:lineRule="exact"/>
        <w:rPr>
          <w:rFonts w:ascii="Arial" w:hAnsi="Arial" w:cs="Arial"/>
        </w:rPr>
      </w:pPr>
    </w:p>
    <w:p w:rsidR="008B1AED" w:rsidRPr="00BE53C8" w:rsidRDefault="008B1AED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r w:rsidR="005029B0" w:rsidRPr="005029B0">
        <w:rPr>
          <w:rFonts w:ascii="Arial" w:hAnsi="Arial" w:cs="Arial"/>
          <w:u w:val="single"/>
        </w:rPr>
        <w:tab/>
      </w:r>
    </w:p>
    <w:p w:rsidR="008B1AED" w:rsidRDefault="008B1AED" w:rsidP="005029B0">
      <w:pPr>
        <w:tabs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 w:rsidRPr="00BE53C8">
        <w:rPr>
          <w:rFonts w:ascii="Arial" w:hAnsi="Arial" w:cs="Arial"/>
        </w:rPr>
        <w:t>Zuwendungsempf</w:t>
      </w:r>
      <w:r w:rsidR="007E1764">
        <w:rPr>
          <w:rFonts w:ascii="Arial" w:hAnsi="Arial" w:cs="Arial"/>
        </w:rPr>
        <w:t>angende</w:t>
      </w:r>
      <w:r w:rsidR="006257D5">
        <w:rPr>
          <w:rFonts w:ascii="Arial" w:hAnsi="Arial" w:cs="Arial"/>
        </w:rPr>
        <w:t>r</w:t>
      </w:r>
      <w:r w:rsidRPr="00BE53C8">
        <w:rPr>
          <w:rFonts w:ascii="Arial" w:hAnsi="Arial" w:cs="Arial"/>
        </w:rPr>
        <w:t xml:space="preserve">: </w:t>
      </w:r>
      <w:r w:rsidR="005029B0" w:rsidRPr="005029B0">
        <w:rPr>
          <w:rFonts w:ascii="Arial" w:hAnsi="Arial" w:cs="Arial"/>
          <w:u w:val="single"/>
        </w:rPr>
        <w:tab/>
      </w:r>
    </w:p>
    <w:p w:rsidR="00E90746" w:rsidRPr="00D12691" w:rsidRDefault="00E90746" w:rsidP="00E90746">
      <w:pPr>
        <w:tabs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Pr="00D12691">
        <w:rPr>
          <w:rFonts w:ascii="Arial" w:hAnsi="Arial" w:cs="Arial"/>
        </w:rPr>
        <w:t>gf. Weiterleitungspartner: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8B1AED" w:rsidRDefault="00D42E2C" w:rsidP="005029B0">
      <w:pPr>
        <w:tabs>
          <w:tab w:val="left" w:pos="7020"/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r w:rsidR="005029B0" w:rsidRPr="005029B0">
        <w:rPr>
          <w:rFonts w:ascii="Arial" w:hAnsi="Arial" w:cs="Arial"/>
          <w:u w:val="single"/>
        </w:rPr>
        <w:tab/>
      </w:r>
      <w:r w:rsidR="005029B0">
        <w:rPr>
          <w:rFonts w:ascii="Arial" w:hAnsi="Arial" w:cs="Arial"/>
          <w:u w:val="single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r w:rsidR="005029B0" w:rsidRPr="005029B0">
        <w:rPr>
          <w:rFonts w:ascii="Arial" w:hAnsi="Arial" w:cs="Arial"/>
          <w:u w:val="single"/>
        </w:rPr>
        <w:tab/>
      </w:r>
    </w:p>
    <w:p w:rsidR="00C172E8" w:rsidRPr="00F768D9" w:rsidRDefault="00C172E8" w:rsidP="00C172E8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Name, Vorname der Lehrkraft: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172E8" w:rsidRPr="00290217" w:rsidRDefault="00C172E8" w:rsidP="00C172E8">
      <w:pPr>
        <w:tabs>
          <w:tab w:val="left" w:pos="3261"/>
          <w:tab w:val="left" w:pos="5245"/>
          <w:tab w:val="left" w:pos="8986"/>
          <w:tab w:val="lef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Monat /Jahr</w:t>
      </w:r>
      <w:r w:rsidRPr="00DD2B73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93AA1" w:rsidRPr="00F54FEF" w:rsidRDefault="00593AA1" w:rsidP="00DB1F1D">
      <w:pPr>
        <w:tabs>
          <w:tab w:val="left" w:pos="7020"/>
        </w:tabs>
        <w:spacing w:before="120" w:after="240" w:line="320" w:lineRule="exact"/>
        <w:rPr>
          <w:rFonts w:ascii="Arial" w:hAnsi="Arial" w:cs="Arial"/>
          <w:i/>
          <w:sz w:val="18"/>
        </w:rPr>
      </w:pPr>
      <w:r w:rsidRPr="00F54FEF">
        <w:rPr>
          <w:rFonts w:ascii="Arial" w:hAnsi="Arial" w:cs="Arial"/>
          <w:i/>
          <w:sz w:val="18"/>
        </w:rPr>
        <w:t>Hinweis: Die Daten de</w:t>
      </w:r>
      <w:r w:rsidR="00C36A04">
        <w:rPr>
          <w:rFonts w:ascii="Arial" w:hAnsi="Arial" w:cs="Arial"/>
          <w:i/>
          <w:sz w:val="18"/>
        </w:rPr>
        <w:t xml:space="preserve">s monatlichen Teilnahmenachweises </w:t>
      </w:r>
      <w:r w:rsidRPr="00F54FEF">
        <w:rPr>
          <w:rFonts w:ascii="Arial" w:hAnsi="Arial" w:cs="Arial"/>
          <w:i/>
          <w:sz w:val="18"/>
        </w:rPr>
        <w:t>sind mit den Eingaben im</w:t>
      </w:r>
      <w:r w:rsidR="00020E71">
        <w:rPr>
          <w:rFonts w:ascii="Arial" w:hAnsi="Arial" w:cs="Arial"/>
          <w:i/>
          <w:sz w:val="18"/>
        </w:rPr>
        <w:t xml:space="preserve"> Begleitsystem ABBA-O</w:t>
      </w:r>
      <w:r w:rsidR="00591A1D">
        <w:rPr>
          <w:rFonts w:ascii="Arial" w:hAnsi="Arial" w:cs="Arial"/>
          <w:i/>
          <w:sz w:val="18"/>
        </w:rPr>
        <w:t>nline abzugleichen</w:t>
      </w:r>
      <w:r w:rsidRPr="00F54FEF">
        <w:rPr>
          <w:rFonts w:ascii="Arial" w:hAnsi="Arial" w:cs="Arial"/>
          <w:i/>
          <w:sz w:val="1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286"/>
        <w:gridCol w:w="1824"/>
        <w:gridCol w:w="2691"/>
        <w:gridCol w:w="2838"/>
      </w:tblGrid>
      <w:tr w:rsidR="008E15D8" w:rsidRPr="00303DCD" w:rsidTr="00F67CAE">
        <w:trPr>
          <w:trHeight w:val="555"/>
          <w:tblHeader/>
        </w:trPr>
        <w:tc>
          <w:tcPr>
            <w:tcW w:w="825" w:type="dxa"/>
            <w:vMerge w:val="restart"/>
            <w:shd w:val="clear" w:color="auto" w:fill="C0C0C0"/>
            <w:vAlign w:val="center"/>
          </w:tcPr>
          <w:p w:rsidR="008E15D8" w:rsidRPr="00303DCD" w:rsidRDefault="008E15D8" w:rsidP="00F67CAE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8E15D8" w:rsidRDefault="008E15D8" w:rsidP="00F67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8639" w:type="dxa"/>
            <w:gridSpan w:val="4"/>
            <w:shd w:val="clear" w:color="auto" w:fill="C0C0C0"/>
            <w:vAlign w:val="center"/>
          </w:tcPr>
          <w:p w:rsidR="008E15D8" w:rsidRDefault="008E15D8" w:rsidP="00F67CAE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Teilnehmende</w:t>
            </w:r>
          </w:p>
        </w:tc>
      </w:tr>
      <w:tr w:rsidR="008E15D8" w:rsidRPr="00303DCD" w:rsidTr="00F67CAE">
        <w:trPr>
          <w:trHeight w:val="286"/>
          <w:tblHeader/>
        </w:trPr>
        <w:tc>
          <w:tcPr>
            <w:tcW w:w="825" w:type="dxa"/>
            <w:vMerge/>
            <w:shd w:val="clear" w:color="auto" w:fill="C0C0C0"/>
          </w:tcPr>
          <w:p w:rsidR="008E15D8" w:rsidRPr="00303DCD" w:rsidRDefault="008E15D8" w:rsidP="00F67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C0C0C0"/>
            <w:vAlign w:val="center"/>
          </w:tcPr>
          <w:p w:rsidR="008E15D8" w:rsidRPr="00303DCD" w:rsidRDefault="008E15D8" w:rsidP="00F67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24" w:type="dxa"/>
            <w:shd w:val="clear" w:color="auto" w:fill="C0C0C0"/>
            <w:vAlign w:val="center"/>
          </w:tcPr>
          <w:p w:rsidR="008E15D8" w:rsidRPr="00303DCD" w:rsidRDefault="008E15D8" w:rsidP="00F67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2691" w:type="dxa"/>
            <w:shd w:val="clear" w:color="auto" w:fill="BFBFBF"/>
            <w:vAlign w:val="center"/>
          </w:tcPr>
          <w:p w:rsidR="008E15D8" w:rsidRPr="00303DCD" w:rsidRDefault="008E15D8" w:rsidP="00F67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Eintrittsdatum</w:t>
            </w:r>
          </w:p>
        </w:tc>
        <w:tc>
          <w:tcPr>
            <w:tcW w:w="2838" w:type="dxa"/>
            <w:shd w:val="clear" w:color="auto" w:fill="BFBFBF"/>
            <w:vAlign w:val="center"/>
          </w:tcPr>
          <w:p w:rsidR="008E15D8" w:rsidRDefault="008E15D8" w:rsidP="00F67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Austrittsdatum</w:t>
            </w: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86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5D8" w:rsidRPr="001E4F3F" w:rsidTr="00F67CAE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F3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8E15D8" w:rsidRPr="001E4F3F" w:rsidRDefault="008E15D8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0746" w:rsidRDefault="00E90746" w:rsidP="00E90746">
      <w:pPr>
        <w:spacing w:line="276" w:lineRule="auto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D77DFC" w:rsidRDefault="00D77DFC" w:rsidP="001E4F3F">
      <w:pPr>
        <w:spacing w:after="24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Die oben getroffenen Angaben können durch bereits vorhandene und einsehbare Unterlagen</w:t>
      </w:r>
      <w:r w:rsidR="001E4F3F">
        <w:rPr>
          <w:rFonts w:ascii="Arial" w:eastAsia="Calibri" w:hAnsi="Arial" w:cs="Arial"/>
          <w:lang w:eastAsia="en-US"/>
        </w:rPr>
        <w:t xml:space="preserve"> beim Zuwendungsempfangenden bzw. Weiterleitungspartner</w:t>
      </w:r>
      <w:r>
        <w:rPr>
          <w:rFonts w:ascii="Arial" w:eastAsia="Calibri" w:hAnsi="Arial" w:cs="Arial"/>
          <w:lang w:eastAsia="en-US"/>
        </w:rPr>
        <w:t xml:space="preserve"> plausibilisiert werden (z.B. Klassenbücher, Teilnehmerakten, </w:t>
      </w:r>
      <w:r w:rsidR="00B435C3">
        <w:rPr>
          <w:rFonts w:ascii="Arial" w:eastAsia="Calibri" w:hAnsi="Arial" w:cs="Arial"/>
          <w:lang w:eastAsia="en-US"/>
        </w:rPr>
        <w:t xml:space="preserve">Stundenpläne </w:t>
      </w:r>
      <w:r w:rsidR="001E4F3F">
        <w:rPr>
          <w:rFonts w:ascii="Arial" w:eastAsia="Calibri" w:hAnsi="Arial" w:cs="Arial"/>
          <w:lang w:eastAsia="en-US"/>
        </w:rPr>
        <w:t>etc.).</w:t>
      </w:r>
    </w:p>
    <w:p w:rsidR="00B27202" w:rsidRPr="00B27202" w:rsidRDefault="00B27202" w:rsidP="004A527A">
      <w:pPr>
        <w:spacing w:line="276" w:lineRule="auto"/>
        <w:rPr>
          <w:rFonts w:ascii="Arial" w:hAnsi="Arial" w:cs="Arial"/>
          <w:u w:val="single"/>
        </w:rPr>
      </w:pPr>
      <w:r w:rsidRPr="00B27202">
        <w:rPr>
          <w:rFonts w:ascii="Arial" w:hAnsi="Arial" w:cs="Arial"/>
          <w:u w:val="single"/>
        </w:rPr>
        <w:t>Erklärung zu § 264 StGB:</w:t>
      </w:r>
    </w:p>
    <w:p w:rsidR="004A527A" w:rsidRDefault="004A527A" w:rsidP="004A527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erkläre hiermit, dass mir bekannt ist, dass die oben gemachten Angaben zu den Teilnehmenden im genannten Zeitraum im Projekt subventionserhebliche Tatsachen im Sinnes des § 264 StGB in Verbindung mit § 1 des Landessubventionsgesetzes des Bundes vom 29. Juli 1976 (BGBl. I S. 2034) sind.</w:t>
      </w:r>
      <w:r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</w:p>
    <w:p w:rsidR="004A527A" w:rsidRDefault="004A527A" w:rsidP="004A527A">
      <w:pPr>
        <w:spacing w:line="276" w:lineRule="auto"/>
        <w:rPr>
          <w:rFonts w:ascii="Arial" w:hAnsi="Arial" w:cs="Arial"/>
        </w:rPr>
      </w:pPr>
    </w:p>
    <w:p w:rsidR="00114693" w:rsidRDefault="00114693" w:rsidP="001146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 ich die Richtigkeit der Angaben.</w:t>
      </w:r>
    </w:p>
    <w:p w:rsidR="00114693" w:rsidRDefault="00114693" w:rsidP="00114693">
      <w:pPr>
        <w:tabs>
          <w:tab w:val="center" w:pos="3261"/>
          <w:tab w:val="left" w:pos="4536"/>
          <w:tab w:val="left" w:pos="9072"/>
        </w:tabs>
        <w:spacing w:line="276" w:lineRule="auto"/>
        <w:rPr>
          <w:rFonts w:ascii="Arial" w:hAnsi="Arial" w:cs="Arial"/>
        </w:rPr>
      </w:pPr>
    </w:p>
    <w:p w:rsidR="00114693" w:rsidRDefault="00114693" w:rsidP="00114693">
      <w:pPr>
        <w:tabs>
          <w:tab w:val="center" w:pos="3261"/>
          <w:tab w:val="left" w:pos="4536"/>
          <w:tab w:val="left" w:pos="9072"/>
        </w:tabs>
        <w:spacing w:line="276" w:lineRule="auto"/>
        <w:rPr>
          <w:rFonts w:ascii="Arial" w:hAnsi="Arial" w:cs="Arial"/>
        </w:rPr>
      </w:pPr>
    </w:p>
    <w:p w:rsidR="00114693" w:rsidRPr="00114693" w:rsidRDefault="00114693" w:rsidP="00114693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</w:rPr>
      </w:pPr>
      <w:r w:rsidRPr="00114693">
        <w:rPr>
          <w:rFonts w:ascii="Arial" w:hAnsi="Arial" w:cs="Arial"/>
        </w:rPr>
        <w:tab/>
      </w:r>
      <w:r w:rsidRPr="00114693">
        <w:rPr>
          <w:rFonts w:ascii="Arial" w:hAnsi="Arial" w:cs="Arial"/>
        </w:rPr>
        <w:tab/>
      </w:r>
      <w:r w:rsidRPr="00114693">
        <w:rPr>
          <w:rFonts w:ascii="Arial" w:hAnsi="Arial" w:cs="Arial"/>
        </w:rPr>
        <w:tab/>
      </w:r>
    </w:p>
    <w:p w:rsidR="00114693" w:rsidRPr="0094557B" w:rsidRDefault="00114693" w:rsidP="00114693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  <w:t xml:space="preserve">Unterschrift </w:t>
      </w:r>
      <w:r w:rsidRPr="0094557B">
        <w:rPr>
          <w:rFonts w:ascii="Arial" w:hAnsi="Arial" w:cs="Arial"/>
        </w:rPr>
        <w:t xml:space="preserve">Lehrkraft bzw.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557B">
        <w:rPr>
          <w:rFonts w:ascii="Arial" w:hAnsi="Arial" w:cs="Arial"/>
        </w:rPr>
        <w:t>Zuwendungsempfangender</w:t>
      </w:r>
    </w:p>
    <w:p w:rsidR="00BD139B" w:rsidRPr="00683CAA" w:rsidRDefault="00BD139B" w:rsidP="00114693">
      <w:pPr>
        <w:spacing w:after="240" w:line="276" w:lineRule="auto"/>
        <w:rPr>
          <w:rFonts w:ascii="Arial" w:hAnsi="Arial" w:cs="Arial"/>
        </w:rPr>
      </w:pPr>
    </w:p>
    <w:sectPr w:rsidR="00BD139B" w:rsidRPr="00683CAA" w:rsidSect="00E907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274" w:bottom="567" w:left="1134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91" w:rsidRDefault="00770391">
      <w:r>
        <w:separator/>
      </w:r>
    </w:p>
  </w:endnote>
  <w:endnote w:type="continuationSeparator" w:id="0">
    <w:p w:rsidR="00770391" w:rsidRDefault="0077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F8" w:rsidRDefault="009008F8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08F8" w:rsidRDefault="009008F8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F8" w:rsidRPr="007B3A47" w:rsidRDefault="009008F8" w:rsidP="007E1764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A07264">
      <w:rPr>
        <w:rFonts w:ascii="Arial" w:hAnsi="Arial" w:cs="Arial"/>
        <w:color w:val="999999"/>
        <w:sz w:val="20"/>
        <w:szCs w:val="20"/>
      </w:rPr>
      <w:t>01.01.2018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8E15D8"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8E15D8">
      <w:rPr>
        <w:rStyle w:val="Seitenzahl"/>
        <w:rFonts w:ascii="Arial" w:hAnsi="Arial" w:cs="Arial"/>
        <w:noProof/>
        <w:color w:val="999999"/>
        <w:sz w:val="20"/>
        <w:szCs w:val="20"/>
      </w:rPr>
      <w:t>3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9008F8" w:rsidRPr="001A109B" w:rsidRDefault="009008F8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F8" w:rsidRPr="007B3A47" w:rsidRDefault="009008F8" w:rsidP="007E1764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C36A04">
      <w:rPr>
        <w:rFonts w:ascii="Arial" w:hAnsi="Arial" w:cs="Arial"/>
        <w:color w:val="999999"/>
        <w:sz w:val="20"/>
        <w:szCs w:val="20"/>
      </w:rPr>
      <w:t>5. RL-Änderung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E90746"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E90746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9008F8" w:rsidRPr="007E1764" w:rsidRDefault="009008F8" w:rsidP="007E17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91" w:rsidRDefault="00770391">
      <w:r>
        <w:separator/>
      </w:r>
    </w:p>
  </w:footnote>
  <w:footnote w:type="continuationSeparator" w:id="0">
    <w:p w:rsidR="00770391" w:rsidRDefault="00770391">
      <w:r>
        <w:continuationSeparator/>
      </w:r>
    </w:p>
  </w:footnote>
  <w:footnote w:id="1">
    <w:p w:rsidR="004A527A" w:rsidRDefault="004A527A" w:rsidP="004A527A">
      <w:pPr>
        <w:pStyle w:val="Funotentext"/>
        <w:rPr>
          <w:rFonts w:ascii="Arial" w:hAnsi="Arial" w:cs="Arial"/>
        </w:rPr>
      </w:pPr>
      <w:r w:rsidRPr="001E4F3F">
        <w:rPr>
          <w:rStyle w:val="Funotenzeichen"/>
          <w:rFonts w:ascii="Arial" w:hAnsi="Arial" w:cs="Arial"/>
        </w:rPr>
        <w:footnoteRef/>
      </w:r>
      <w:r w:rsidRPr="001E4F3F">
        <w:rPr>
          <w:rFonts w:ascii="Arial" w:hAnsi="Arial" w:cs="Arial"/>
        </w:rPr>
        <w:t xml:space="preserve"> Subventionsbetrug</w:t>
      </w:r>
      <w:r w:rsidR="00DB4E8D">
        <w:rPr>
          <w:rFonts w:ascii="Arial" w:hAnsi="Arial" w:cs="Arial"/>
        </w:rPr>
        <w:t xml:space="preserve"> </w:t>
      </w:r>
      <w:r w:rsidRPr="001E4F3F">
        <w:rPr>
          <w:rFonts w:ascii="Arial" w:hAnsi="Arial" w:cs="Arial"/>
        </w:rPr>
        <w:t>kann gemäß § 264 StGB mit einer Geld- oder Freiheitsstrafe bestraft werden.</w:t>
      </w:r>
    </w:p>
    <w:p w:rsidR="004A527A" w:rsidRPr="001E4F3F" w:rsidRDefault="004A527A" w:rsidP="004A527A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F8" w:rsidRPr="008F4568" w:rsidRDefault="00020E71" w:rsidP="00E90746">
    <w:pPr>
      <w:pStyle w:val="Kopfzeile"/>
      <w:tabs>
        <w:tab w:val="left" w:pos="4794"/>
        <w:tab w:val="left" w:pos="4820"/>
        <w:tab w:val="right" w:pos="15120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6031230" cy="716742"/>
          <wp:effectExtent l="0" t="0" r="0" b="7620"/>
          <wp:docPr id="3" name="Grafik 3" descr="E:\3\36\369\3692\3692-1\eu_esf-nrw_mags_4c-logo ohne schriftzug dab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\36\369\3692\3692-1\eu_esf-nrw_mags_4c-logo ohne schriftzug dab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16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8F8" w:rsidRPr="007B33F2" w:rsidRDefault="009008F8" w:rsidP="00856B95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F8" w:rsidRDefault="009008F8" w:rsidP="003D6234">
    <w:pPr>
      <w:pStyle w:val="Kopfzeile"/>
      <w:tabs>
        <w:tab w:val="left" w:pos="426"/>
      </w:tabs>
      <w:jc w:val="center"/>
    </w:pPr>
    <w:r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 wp14:anchorId="65757640" wp14:editId="664673F4">
          <wp:extent cx="6023610" cy="671195"/>
          <wp:effectExtent l="19050" t="0" r="0" b="0"/>
          <wp:docPr id="1" name="Bild 1" descr="C:\Users\hivric\Desktop\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vric\Desktop\eu_esf-nrw_mags_rgb-logo_dina4_q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39"/>
    <w:rsid w:val="00003D82"/>
    <w:rsid w:val="00020E71"/>
    <w:rsid w:val="00062DB7"/>
    <w:rsid w:val="00067C02"/>
    <w:rsid w:val="000748A1"/>
    <w:rsid w:val="0008749B"/>
    <w:rsid w:val="00114693"/>
    <w:rsid w:val="0012475D"/>
    <w:rsid w:val="00125400"/>
    <w:rsid w:val="00167159"/>
    <w:rsid w:val="00177DEB"/>
    <w:rsid w:val="00194A59"/>
    <w:rsid w:val="00196CFA"/>
    <w:rsid w:val="001A109B"/>
    <w:rsid w:val="001B3741"/>
    <w:rsid w:val="001D0437"/>
    <w:rsid w:val="001E4F3F"/>
    <w:rsid w:val="001F07FD"/>
    <w:rsid w:val="00245B6D"/>
    <w:rsid w:val="00266E22"/>
    <w:rsid w:val="00274AC8"/>
    <w:rsid w:val="002911D2"/>
    <w:rsid w:val="002951BB"/>
    <w:rsid w:val="002D4BF8"/>
    <w:rsid w:val="002F26A5"/>
    <w:rsid w:val="00303DCD"/>
    <w:rsid w:val="00322627"/>
    <w:rsid w:val="0032379A"/>
    <w:rsid w:val="00324B7C"/>
    <w:rsid w:val="00352F7A"/>
    <w:rsid w:val="003746CA"/>
    <w:rsid w:val="00382D08"/>
    <w:rsid w:val="00396875"/>
    <w:rsid w:val="003B6B75"/>
    <w:rsid w:val="003C2C67"/>
    <w:rsid w:val="003D6234"/>
    <w:rsid w:val="003F73AF"/>
    <w:rsid w:val="004056FD"/>
    <w:rsid w:val="004074F2"/>
    <w:rsid w:val="0041239B"/>
    <w:rsid w:val="00413B14"/>
    <w:rsid w:val="00430DD2"/>
    <w:rsid w:val="00436362"/>
    <w:rsid w:val="00436F28"/>
    <w:rsid w:val="00476F78"/>
    <w:rsid w:val="00481AE8"/>
    <w:rsid w:val="00485FEF"/>
    <w:rsid w:val="004A527A"/>
    <w:rsid w:val="004D0B1B"/>
    <w:rsid w:val="005029B0"/>
    <w:rsid w:val="00513D92"/>
    <w:rsid w:val="00520F10"/>
    <w:rsid w:val="00530A55"/>
    <w:rsid w:val="00533030"/>
    <w:rsid w:val="0053590E"/>
    <w:rsid w:val="005363BD"/>
    <w:rsid w:val="00542B00"/>
    <w:rsid w:val="00543453"/>
    <w:rsid w:val="00576B49"/>
    <w:rsid w:val="00580CB1"/>
    <w:rsid w:val="00591A1D"/>
    <w:rsid w:val="00593AA1"/>
    <w:rsid w:val="005D1906"/>
    <w:rsid w:val="005D29CB"/>
    <w:rsid w:val="005F299C"/>
    <w:rsid w:val="006108DE"/>
    <w:rsid w:val="006238FB"/>
    <w:rsid w:val="006257D5"/>
    <w:rsid w:val="00626984"/>
    <w:rsid w:val="00634456"/>
    <w:rsid w:val="00645A01"/>
    <w:rsid w:val="00663C5E"/>
    <w:rsid w:val="00671D71"/>
    <w:rsid w:val="006741DB"/>
    <w:rsid w:val="00683CAA"/>
    <w:rsid w:val="006A023C"/>
    <w:rsid w:val="006C0607"/>
    <w:rsid w:val="006C1B73"/>
    <w:rsid w:val="006C2948"/>
    <w:rsid w:val="006D2821"/>
    <w:rsid w:val="006D604F"/>
    <w:rsid w:val="006D65E7"/>
    <w:rsid w:val="006F30EB"/>
    <w:rsid w:val="006F4BCA"/>
    <w:rsid w:val="007078C4"/>
    <w:rsid w:val="00750CAA"/>
    <w:rsid w:val="00753D7F"/>
    <w:rsid w:val="00770391"/>
    <w:rsid w:val="00781619"/>
    <w:rsid w:val="007A515E"/>
    <w:rsid w:val="007A6F0D"/>
    <w:rsid w:val="007B33F2"/>
    <w:rsid w:val="007C0108"/>
    <w:rsid w:val="007E1764"/>
    <w:rsid w:val="007F767D"/>
    <w:rsid w:val="008204D3"/>
    <w:rsid w:val="0083320C"/>
    <w:rsid w:val="00835576"/>
    <w:rsid w:val="00856B95"/>
    <w:rsid w:val="0086738F"/>
    <w:rsid w:val="0089000A"/>
    <w:rsid w:val="008B1AED"/>
    <w:rsid w:val="008C0A00"/>
    <w:rsid w:val="008C641E"/>
    <w:rsid w:val="008E15D8"/>
    <w:rsid w:val="008F6287"/>
    <w:rsid w:val="009008F8"/>
    <w:rsid w:val="009604A5"/>
    <w:rsid w:val="009A01DB"/>
    <w:rsid w:val="009A34D9"/>
    <w:rsid w:val="009C39D7"/>
    <w:rsid w:val="009C492B"/>
    <w:rsid w:val="00A00185"/>
    <w:rsid w:val="00A07264"/>
    <w:rsid w:val="00A3133C"/>
    <w:rsid w:val="00A41BC6"/>
    <w:rsid w:val="00A56DD7"/>
    <w:rsid w:val="00A80452"/>
    <w:rsid w:val="00AB2117"/>
    <w:rsid w:val="00AD273E"/>
    <w:rsid w:val="00AF06AE"/>
    <w:rsid w:val="00AF6A66"/>
    <w:rsid w:val="00B15E47"/>
    <w:rsid w:val="00B21539"/>
    <w:rsid w:val="00B256FE"/>
    <w:rsid w:val="00B27202"/>
    <w:rsid w:val="00B435C3"/>
    <w:rsid w:val="00B52833"/>
    <w:rsid w:val="00B643CE"/>
    <w:rsid w:val="00BA1B4C"/>
    <w:rsid w:val="00BB47BA"/>
    <w:rsid w:val="00BC52E9"/>
    <w:rsid w:val="00BD139B"/>
    <w:rsid w:val="00C172E8"/>
    <w:rsid w:val="00C36A04"/>
    <w:rsid w:val="00C42D7C"/>
    <w:rsid w:val="00C47FAC"/>
    <w:rsid w:val="00C6067F"/>
    <w:rsid w:val="00C61083"/>
    <w:rsid w:val="00C716BF"/>
    <w:rsid w:val="00C733C1"/>
    <w:rsid w:val="00C77F5C"/>
    <w:rsid w:val="00C84476"/>
    <w:rsid w:val="00C85CDD"/>
    <w:rsid w:val="00C96B6F"/>
    <w:rsid w:val="00CC198F"/>
    <w:rsid w:val="00CC254C"/>
    <w:rsid w:val="00CF2403"/>
    <w:rsid w:val="00D07590"/>
    <w:rsid w:val="00D16C90"/>
    <w:rsid w:val="00D42E2C"/>
    <w:rsid w:val="00D57996"/>
    <w:rsid w:val="00D66039"/>
    <w:rsid w:val="00D73F1C"/>
    <w:rsid w:val="00D77DFC"/>
    <w:rsid w:val="00D87D6D"/>
    <w:rsid w:val="00DA5E1F"/>
    <w:rsid w:val="00DB1F1D"/>
    <w:rsid w:val="00DB4E8D"/>
    <w:rsid w:val="00DC66CD"/>
    <w:rsid w:val="00DD4FC7"/>
    <w:rsid w:val="00DD7311"/>
    <w:rsid w:val="00DD7981"/>
    <w:rsid w:val="00DF00B2"/>
    <w:rsid w:val="00E123C7"/>
    <w:rsid w:val="00E30075"/>
    <w:rsid w:val="00E3518B"/>
    <w:rsid w:val="00E37D6C"/>
    <w:rsid w:val="00E429B0"/>
    <w:rsid w:val="00E632C1"/>
    <w:rsid w:val="00E66F7D"/>
    <w:rsid w:val="00E90746"/>
    <w:rsid w:val="00E93601"/>
    <w:rsid w:val="00EB36A9"/>
    <w:rsid w:val="00EE4D6E"/>
    <w:rsid w:val="00EF6433"/>
    <w:rsid w:val="00F00EC9"/>
    <w:rsid w:val="00F10754"/>
    <w:rsid w:val="00F10EF9"/>
    <w:rsid w:val="00F12A7A"/>
    <w:rsid w:val="00F14FCE"/>
    <w:rsid w:val="00F3573F"/>
    <w:rsid w:val="00F37ADF"/>
    <w:rsid w:val="00F54FEF"/>
    <w:rsid w:val="00F7410E"/>
    <w:rsid w:val="00FA3E7A"/>
    <w:rsid w:val="00FA724C"/>
    <w:rsid w:val="00F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7E17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7E17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9A97-2066-4580-A58C-BECE0A24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17582429.dotm</Template>
  <TotalTime>0</TotalTime>
  <Pages>3</Pages>
  <Words>160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kleinsch</dc:creator>
  <cp:lastModifiedBy>Scherer, Daniela (MAIS)</cp:lastModifiedBy>
  <cp:revision>5</cp:revision>
  <cp:lastPrinted>2017-11-07T07:45:00Z</cp:lastPrinted>
  <dcterms:created xsi:type="dcterms:W3CDTF">2017-12-15T13:47:00Z</dcterms:created>
  <dcterms:modified xsi:type="dcterms:W3CDTF">2017-12-19T14:47:00Z</dcterms:modified>
</cp:coreProperties>
</file>